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5BD6" w:rsidRPr="000D4652" w:rsidRDefault="008A6168" w:rsidP="008A6168">
      <w:pPr>
        <w:spacing w:after="20" w:line="240" w:lineRule="auto"/>
        <w:jc w:val="center"/>
        <w:rPr>
          <w:b/>
          <w:sz w:val="32"/>
          <w:szCs w:val="32"/>
        </w:rPr>
      </w:pPr>
      <w:r w:rsidRPr="000D4652">
        <w:rPr>
          <w:b/>
          <w:noProof/>
          <w:sz w:val="32"/>
          <w:szCs w:val="32"/>
        </w:rPr>
        <w:drawing>
          <wp:anchor distT="0" distB="0" distL="114300" distR="114300" simplePos="0" relativeHeight="251659264" behindDoc="0" locked="0" layoutInCell="1" allowOverlap="1" wp14:anchorId="0BCBDF4C" wp14:editId="2742276D">
            <wp:simplePos x="0" y="0"/>
            <wp:positionH relativeFrom="column">
              <wp:posOffset>5394960</wp:posOffset>
            </wp:positionH>
            <wp:positionV relativeFrom="paragraph">
              <wp:posOffset>-411480</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r w:rsidR="00236C37">
        <w:rPr>
          <w:b/>
          <w:sz w:val="32"/>
          <w:szCs w:val="32"/>
        </w:rPr>
        <w:t>Nevada’s Mineral Resources and Reserves</w:t>
      </w:r>
    </w:p>
    <w:p w:rsidR="00FF3547" w:rsidRPr="00FF3547" w:rsidRDefault="00FF3547" w:rsidP="00BB029D">
      <w:r>
        <w:rPr>
          <w:b/>
          <w:sz w:val="25"/>
          <w:szCs w:val="25"/>
        </w:rPr>
        <w:br/>
      </w:r>
      <w:r>
        <w:rPr>
          <w:b/>
        </w:rPr>
        <w:t xml:space="preserve">Grade Level &amp; Duration: </w:t>
      </w:r>
      <w:r w:rsidR="00236C37">
        <w:t>9</w:t>
      </w:r>
      <w:r w:rsidR="00236C37" w:rsidRPr="00236C37">
        <w:rPr>
          <w:vertAlign w:val="superscript"/>
        </w:rPr>
        <w:t>th</w:t>
      </w:r>
      <w:r w:rsidR="00236C37">
        <w:t>-12</w:t>
      </w:r>
      <w:r w:rsidR="00236C37" w:rsidRPr="00236C37">
        <w:rPr>
          <w:vertAlign w:val="superscript"/>
        </w:rPr>
        <w:t>th</w:t>
      </w:r>
      <w:r w:rsidR="00236C37">
        <w:t xml:space="preserve"> </w:t>
      </w:r>
      <w:r w:rsidR="00C51285">
        <w:t xml:space="preserve">grades </w:t>
      </w:r>
      <w:r>
        <w:t xml:space="preserve">&amp; </w:t>
      </w:r>
      <w:r w:rsidR="00161365">
        <w:t>90</w:t>
      </w:r>
      <w:r>
        <w:t xml:space="preserve"> minutes</w:t>
      </w:r>
      <w:r w:rsidR="00BC09DF">
        <w:t xml:space="preserve"> –</w:t>
      </w:r>
      <w:r w:rsidR="00BC201C">
        <w:t xml:space="preserve"> 180</w:t>
      </w:r>
      <w:r w:rsidR="00BC09DF">
        <w:t xml:space="preserve"> minutes</w:t>
      </w:r>
    </w:p>
    <w:p w:rsidR="000D4652" w:rsidRPr="008C59D4" w:rsidRDefault="000D4652" w:rsidP="000D4652">
      <w:pPr>
        <w:spacing w:before="9" w:line="228" w:lineRule="auto"/>
        <w:ind w:right="204"/>
        <w:rPr>
          <w:rFonts w:ascii="Arial" w:eastAsia="Arial" w:hAnsi="Arial" w:cs="Arial"/>
          <w:sz w:val="20"/>
          <w:szCs w:val="20"/>
        </w:rPr>
      </w:pPr>
      <w:r>
        <w:rPr>
          <w:b/>
        </w:rPr>
        <w:t xml:space="preserve">Description: </w:t>
      </w:r>
      <w:r w:rsidR="00586379">
        <w:t xml:space="preserve">This activity </w:t>
      </w:r>
      <w:r w:rsidR="00171F03">
        <w:t>walks through the process of current practices in mining operations, mineral identification, analyzing the trends of mineral deposits, and evaluating mineral demands per capita</w:t>
      </w:r>
      <w:r w:rsidR="00586379">
        <w:t>.</w:t>
      </w:r>
    </w:p>
    <w:p w:rsidR="006940FC" w:rsidRDefault="000D4652" w:rsidP="003059E8">
      <w:pPr>
        <w:rPr>
          <w:b/>
        </w:rPr>
      </w:pPr>
      <w:r>
        <w:rPr>
          <w:b/>
        </w:rPr>
        <w:t xml:space="preserve">Goals: </w:t>
      </w:r>
      <w:r w:rsidR="00E879C1">
        <w:t xml:space="preserve">Students will understand </w:t>
      </w:r>
      <w:r w:rsidR="00BC201C">
        <w:t xml:space="preserve">how minerals provide the materials needed in each person’s life and are important to building our society, as well as how minerals are extracted from the Earth through the process of mining.  </w:t>
      </w:r>
    </w:p>
    <w:p w:rsidR="000D4652" w:rsidRDefault="000D4652" w:rsidP="000D4652">
      <w:r w:rsidRPr="00CE3DC8">
        <w:rPr>
          <w:b/>
        </w:rPr>
        <w:t>Objective</w:t>
      </w:r>
      <w:r>
        <w:rPr>
          <w:b/>
        </w:rPr>
        <w:t>s</w:t>
      </w:r>
      <w:r w:rsidRPr="00CE3DC8">
        <w:rPr>
          <w:b/>
        </w:rPr>
        <w:t>:</w:t>
      </w:r>
      <w:r>
        <w:rPr>
          <w:b/>
        </w:rPr>
        <w:t xml:space="preserve"> </w:t>
      </w:r>
      <w:r w:rsidR="00E879C1">
        <w:t xml:space="preserve">Students will </w:t>
      </w:r>
      <w:r w:rsidR="00171F03">
        <w:t xml:space="preserve">work through 4 different activities related to minerals and mining.  They will walk through the process of establishing and conducting mining operations including exploration, feasibility studies, production and extraction costs, and </w:t>
      </w:r>
      <w:r w:rsidR="003059E8">
        <w:t xml:space="preserve">mining revenue (Activity 1).  </w:t>
      </w:r>
      <w:r w:rsidR="00171F03">
        <w:t xml:space="preserve"> </w:t>
      </w:r>
      <w:r w:rsidR="003059E8">
        <w:t xml:space="preserve">This will be followed by an analysis of active mines throughout Nevada and recognizing trends in the location of mineral deposits (Activity 2) and examination of minerals being extracted from mining operations and what the minerals are used for in </w:t>
      </w:r>
      <w:r w:rsidR="001D09BA">
        <w:t xml:space="preserve">our </w:t>
      </w:r>
      <w:r w:rsidR="003059E8">
        <w:t xml:space="preserve">society (Activity 3).  This is </w:t>
      </w:r>
      <w:r w:rsidR="00BC201C">
        <w:t xml:space="preserve">supported by an investigation into the </w:t>
      </w:r>
      <w:r w:rsidR="001D09BA">
        <w:t>future outlook o</w:t>
      </w:r>
      <w:r w:rsidR="00BC201C">
        <w:t>f</w:t>
      </w:r>
      <w:r w:rsidR="001D09BA">
        <w:t xml:space="preserve"> mineral reserves and demand (Activity 4).</w:t>
      </w:r>
    </w:p>
    <w:p w:rsidR="00B3557B" w:rsidRPr="006605D7" w:rsidRDefault="00F75AFB" w:rsidP="00B3557B">
      <w:pPr>
        <w:rPr>
          <w:b/>
        </w:rPr>
      </w:pPr>
      <w:r w:rsidRPr="00586379">
        <w:rPr>
          <w:b/>
        </w:rPr>
        <w:t xml:space="preserve">Background: </w:t>
      </w:r>
      <w:r w:rsidR="00CE6E50" w:rsidRPr="00CE6E50">
        <w:t>The role that m</w:t>
      </w:r>
      <w:r w:rsidR="00E56145" w:rsidRPr="00CE6E50">
        <w:t>ineral</w:t>
      </w:r>
      <w:r w:rsidR="00CE6E50" w:rsidRPr="00CE6E50">
        <w:t>s</w:t>
      </w:r>
      <w:r w:rsidR="00CE6E50">
        <w:t xml:space="preserve"> play in our daily lives typically goes unnoticed.  We live in our homes, consume food from the market, go to school or work in an office, use vehicles for transportation, and we do not always consider how these necessities and conveniences are produced and made available for our use.  This lesson allows students to better understand and appreciate where the mineral materials that make up everyday products come from</w:t>
      </w:r>
      <w:r w:rsidR="00596EEF">
        <w:t xml:space="preserve"> and how they are located and mined from the Earth</w:t>
      </w:r>
      <w:r w:rsidR="00C830A1">
        <w:t>, and are a finite resource.</w:t>
      </w:r>
    </w:p>
    <w:p w:rsidR="009901A6" w:rsidRPr="00FC6D76" w:rsidRDefault="003C2468" w:rsidP="00586379">
      <w:pPr>
        <w:rPr>
          <w:b/>
        </w:rPr>
      </w:pPr>
      <w:r w:rsidRPr="00FC6D76">
        <w:rPr>
          <w:b/>
        </w:rPr>
        <w:t>Standards:</w:t>
      </w:r>
    </w:p>
    <w:tbl>
      <w:tblPr>
        <w:tblW w:w="10718" w:type="dxa"/>
        <w:tblInd w:w="-665" w:type="dxa"/>
        <w:tblLayout w:type="fixed"/>
        <w:tblCellMar>
          <w:left w:w="0" w:type="dxa"/>
          <w:right w:w="0" w:type="dxa"/>
        </w:tblCellMar>
        <w:tblLook w:val="0420" w:firstRow="1" w:lastRow="0" w:firstColumn="0" w:lastColumn="0" w:noHBand="0" w:noVBand="1"/>
      </w:tblPr>
      <w:tblGrid>
        <w:gridCol w:w="1665"/>
        <w:gridCol w:w="1890"/>
        <w:gridCol w:w="1350"/>
        <w:gridCol w:w="2700"/>
        <w:gridCol w:w="3113"/>
      </w:tblGrid>
      <w:tr w:rsidR="00C830A1" w:rsidRPr="00C06495" w:rsidTr="00C830A1">
        <w:trPr>
          <w:trHeight w:val="628"/>
        </w:trPr>
        <w:tc>
          <w:tcPr>
            <w:tcW w:w="1665" w:type="dxa"/>
            <w:tcBorders>
              <w:top w:val="single" w:sz="8" w:space="0" w:color="FFFFFF"/>
              <w:left w:val="single" w:sz="8" w:space="0" w:color="FFFFFF"/>
              <w:bottom w:val="single" w:sz="24" w:space="0" w:color="FFFFFF"/>
              <w:right w:val="single" w:sz="8" w:space="0" w:color="FFFFFF"/>
            </w:tcBorders>
            <w:shd w:val="clear" w:color="auto" w:fill="4F81BD"/>
          </w:tcPr>
          <w:p w:rsidR="00E944B7" w:rsidRPr="00C06495" w:rsidRDefault="00E944B7" w:rsidP="00FC6D76">
            <w:pPr>
              <w:spacing w:after="20" w:line="240" w:lineRule="auto"/>
              <w:jc w:val="center"/>
              <w:rPr>
                <w:b/>
                <w:bCs/>
              </w:rPr>
            </w:pPr>
            <w:r>
              <w:rPr>
                <w:b/>
                <w:bCs/>
              </w:rPr>
              <w:t>Science and Engineering Practices</w:t>
            </w:r>
          </w:p>
        </w:tc>
        <w:tc>
          <w:tcPr>
            <w:tcW w:w="189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Crosscutting Concepts</w:t>
            </w:r>
          </w:p>
        </w:tc>
        <w:tc>
          <w:tcPr>
            <w:tcW w:w="135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D</w:t>
            </w:r>
            <w:r>
              <w:rPr>
                <w:b/>
                <w:bCs/>
              </w:rPr>
              <w:t xml:space="preserve">isciplinary </w:t>
            </w:r>
            <w:r w:rsidRPr="00C06495">
              <w:rPr>
                <w:b/>
                <w:bCs/>
              </w:rPr>
              <w:t>C</w:t>
            </w:r>
            <w:r>
              <w:rPr>
                <w:b/>
                <w:bCs/>
              </w:rPr>
              <w:t xml:space="preserve">ore </w:t>
            </w:r>
            <w:r w:rsidRPr="00C06495">
              <w:rPr>
                <w:b/>
                <w:bCs/>
              </w:rPr>
              <w:t>I</w:t>
            </w:r>
            <w:r>
              <w:rPr>
                <w:b/>
                <w:bCs/>
              </w:rPr>
              <w:t>deas</w:t>
            </w:r>
          </w:p>
        </w:tc>
        <w:tc>
          <w:tcPr>
            <w:tcW w:w="27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NGSS</w:t>
            </w:r>
          </w:p>
        </w:tc>
        <w:tc>
          <w:tcPr>
            <w:tcW w:w="311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NVACC</w:t>
            </w:r>
          </w:p>
        </w:tc>
      </w:tr>
      <w:tr w:rsidR="00C830A1" w:rsidRPr="00C06495" w:rsidTr="00C830A1">
        <w:trPr>
          <w:trHeight w:val="23"/>
        </w:trPr>
        <w:tc>
          <w:tcPr>
            <w:tcW w:w="1665" w:type="dxa"/>
            <w:tcBorders>
              <w:top w:val="single" w:sz="24" w:space="0" w:color="FFFFFF"/>
              <w:left w:val="single" w:sz="8" w:space="0" w:color="FFFFFF"/>
              <w:right w:val="single" w:sz="8" w:space="0" w:color="FFFFFF"/>
            </w:tcBorders>
            <w:shd w:val="clear" w:color="auto" w:fill="D0D8E8"/>
          </w:tcPr>
          <w:p w:rsidR="00107421" w:rsidRDefault="00CE3A03" w:rsidP="008E3509">
            <w:pPr>
              <w:spacing w:after="20" w:line="240" w:lineRule="auto"/>
              <w:ind w:left="225"/>
              <w:rPr>
                <w:rFonts w:cs="Tahoma"/>
                <w:b/>
                <w:bCs/>
              </w:rPr>
            </w:pPr>
            <w:r>
              <w:rPr>
                <w:rFonts w:cs="Tahoma"/>
                <w:b/>
                <w:bCs/>
              </w:rPr>
              <w:t>Analyzing and Interpreting Data</w:t>
            </w:r>
          </w:p>
          <w:p w:rsidR="00CE3A03" w:rsidRDefault="00CE3A03" w:rsidP="008E3509">
            <w:pPr>
              <w:spacing w:after="20" w:line="240" w:lineRule="auto"/>
              <w:ind w:left="225"/>
              <w:rPr>
                <w:rFonts w:cs="Tahoma"/>
                <w:b/>
                <w:bCs/>
              </w:rPr>
            </w:pPr>
          </w:p>
          <w:p w:rsidR="00CE3A03" w:rsidRDefault="00CE3A03" w:rsidP="008E3509">
            <w:pPr>
              <w:spacing w:after="20" w:line="240" w:lineRule="auto"/>
              <w:ind w:left="225"/>
              <w:rPr>
                <w:rFonts w:cs="Tahoma"/>
                <w:b/>
                <w:bCs/>
              </w:rPr>
            </w:pPr>
            <w:r>
              <w:rPr>
                <w:rFonts w:cs="Tahoma"/>
                <w:b/>
                <w:bCs/>
              </w:rPr>
              <w:t>Using Mathematics and Computational Thinking</w:t>
            </w:r>
          </w:p>
          <w:p w:rsidR="00CE3A03" w:rsidRDefault="00CE3A03" w:rsidP="008E3509">
            <w:pPr>
              <w:spacing w:after="20" w:line="240" w:lineRule="auto"/>
              <w:ind w:left="225"/>
              <w:rPr>
                <w:rFonts w:cs="Tahoma"/>
                <w:b/>
                <w:bCs/>
              </w:rPr>
            </w:pPr>
          </w:p>
          <w:p w:rsidR="00C830A1" w:rsidRDefault="00C830A1" w:rsidP="008E3509">
            <w:pPr>
              <w:spacing w:after="20" w:line="240" w:lineRule="auto"/>
              <w:ind w:left="225"/>
              <w:rPr>
                <w:rFonts w:cs="Tahoma"/>
                <w:b/>
                <w:bCs/>
              </w:rPr>
            </w:pPr>
          </w:p>
          <w:p w:rsidR="00C830A1" w:rsidRDefault="00C830A1" w:rsidP="008E3509">
            <w:pPr>
              <w:spacing w:after="20" w:line="240" w:lineRule="auto"/>
              <w:ind w:left="225"/>
              <w:rPr>
                <w:rFonts w:cs="Tahoma"/>
                <w:b/>
                <w:bCs/>
              </w:rPr>
            </w:pPr>
          </w:p>
          <w:p w:rsidR="00C830A1" w:rsidRDefault="00C830A1" w:rsidP="008E3509">
            <w:pPr>
              <w:spacing w:after="20" w:line="240" w:lineRule="auto"/>
              <w:ind w:left="225"/>
              <w:rPr>
                <w:rFonts w:cs="Tahoma"/>
                <w:b/>
                <w:bCs/>
              </w:rPr>
            </w:pPr>
          </w:p>
          <w:p w:rsidR="00CE3A03" w:rsidRDefault="00CE3A03" w:rsidP="008E3509">
            <w:pPr>
              <w:spacing w:after="20" w:line="240" w:lineRule="auto"/>
              <w:ind w:left="225"/>
              <w:rPr>
                <w:rFonts w:cs="Tahoma"/>
                <w:b/>
                <w:bCs/>
              </w:rPr>
            </w:pPr>
            <w:r>
              <w:rPr>
                <w:rFonts w:cs="Tahoma"/>
                <w:b/>
                <w:bCs/>
              </w:rPr>
              <w:t xml:space="preserve">Constructing </w:t>
            </w:r>
            <w:r>
              <w:rPr>
                <w:rFonts w:cs="Tahoma"/>
                <w:b/>
                <w:bCs/>
              </w:rPr>
              <w:lastRenderedPageBreak/>
              <w:t>Explanations and Designing Solutions</w:t>
            </w:r>
          </w:p>
          <w:p w:rsidR="00CE3A03" w:rsidRDefault="00CE3A03" w:rsidP="008E3509">
            <w:pPr>
              <w:spacing w:after="20" w:line="240" w:lineRule="auto"/>
              <w:ind w:left="225"/>
              <w:rPr>
                <w:rFonts w:cs="Tahoma"/>
                <w:b/>
                <w:bCs/>
              </w:rPr>
            </w:pPr>
          </w:p>
          <w:p w:rsidR="00CE3A03" w:rsidRPr="00C56AFB" w:rsidRDefault="00CE3A03" w:rsidP="008E3509">
            <w:pPr>
              <w:spacing w:after="20" w:line="240" w:lineRule="auto"/>
              <w:ind w:left="225"/>
              <w:rPr>
                <w:b/>
                <w:bCs/>
              </w:rPr>
            </w:pPr>
          </w:p>
        </w:tc>
        <w:tc>
          <w:tcPr>
            <w:tcW w:w="189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E26EE4" w:rsidRPr="00C56AFB" w:rsidRDefault="00E26EE4" w:rsidP="008E3509">
            <w:pPr>
              <w:spacing w:after="20" w:line="240" w:lineRule="auto"/>
              <w:rPr>
                <w:rFonts w:cs="Tahoma"/>
                <w:b/>
                <w:bCs/>
              </w:rPr>
            </w:pPr>
            <w:r w:rsidRPr="00C56AFB">
              <w:rPr>
                <w:rFonts w:cs="Tahoma"/>
                <w:b/>
                <w:bCs/>
              </w:rPr>
              <w:lastRenderedPageBreak/>
              <w:t>Cause and Effect</w:t>
            </w:r>
          </w:p>
          <w:p w:rsidR="009E2158" w:rsidRPr="00C56AFB" w:rsidRDefault="009E2158" w:rsidP="008E3509">
            <w:pPr>
              <w:spacing w:after="20" w:line="240" w:lineRule="auto"/>
              <w:rPr>
                <w:rFonts w:cs="Tahoma"/>
                <w:b/>
                <w:bCs/>
              </w:rPr>
            </w:pPr>
          </w:p>
          <w:p w:rsidR="009E2158" w:rsidRPr="00C56AFB" w:rsidRDefault="00E017EC" w:rsidP="008E3509">
            <w:pPr>
              <w:spacing w:after="20" w:line="240" w:lineRule="auto"/>
              <w:rPr>
                <w:rFonts w:cs="Tahoma"/>
                <w:b/>
                <w:bCs/>
              </w:rPr>
            </w:pPr>
            <w:r>
              <w:rPr>
                <w:rFonts w:cs="Tahoma"/>
                <w:b/>
                <w:bCs/>
              </w:rPr>
              <w:t>Stability and Change</w:t>
            </w:r>
          </w:p>
          <w:p w:rsidR="009E2158" w:rsidRPr="00C56AFB" w:rsidRDefault="009E2158" w:rsidP="008E3509">
            <w:pPr>
              <w:spacing w:after="20" w:line="240" w:lineRule="auto"/>
              <w:rPr>
                <w:rFonts w:cs="Tahoma"/>
                <w:b/>
                <w:bCs/>
              </w:rPr>
            </w:pPr>
          </w:p>
          <w:p w:rsidR="009E2158" w:rsidRPr="00C56AFB" w:rsidRDefault="009E2158" w:rsidP="008E3509">
            <w:pPr>
              <w:spacing w:after="20" w:line="240" w:lineRule="auto"/>
              <w:rPr>
                <w:rFonts w:cs="Tahoma"/>
                <w:b/>
                <w:bCs/>
              </w:rPr>
            </w:pPr>
            <w:r w:rsidRPr="00C56AFB">
              <w:rPr>
                <w:rFonts w:cs="Tahoma"/>
                <w:b/>
                <w:bCs/>
              </w:rPr>
              <w:t>Interdependence of Science, Engineering, and Technology</w:t>
            </w:r>
          </w:p>
          <w:p w:rsidR="00E26EE4" w:rsidRPr="00C56AFB" w:rsidRDefault="00E26EE4" w:rsidP="008E3509">
            <w:pPr>
              <w:spacing w:after="20" w:line="240" w:lineRule="auto"/>
              <w:rPr>
                <w:rFonts w:cs="Tahoma"/>
                <w:b/>
                <w:bCs/>
              </w:rPr>
            </w:pPr>
          </w:p>
          <w:p w:rsidR="00E26EE4" w:rsidRPr="00C56AFB" w:rsidRDefault="00E26EE4" w:rsidP="004112AC">
            <w:pPr>
              <w:spacing w:after="20" w:line="240" w:lineRule="auto"/>
              <w:rPr>
                <w:b/>
                <w:bCs/>
              </w:rPr>
            </w:pPr>
            <w:r w:rsidRPr="00C56AFB">
              <w:rPr>
                <w:b/>
                <w:bCs/>
              </w:rPr>
              <w:t>Influence of Science, Engineering, and Tech</w:t>
            </w:r>
            <w:r w:rsidR="00C56AFB">
              <w:rPr>
                <w:b/>
                <w:bCs/>
              </w:rPr>
              <w:t>n</w:t>
            </w:r>
            <w:r w:rsidRPr="00C56AFB">
              <w:rPr>
                <w:b/>
                <w:bCs/>
              </w:rPr>
              <w:t xml:space="preserve">ology, on </w:t>
            </w:r>
            <w:r w:rsidRPr="00C56AFB">
              <w:rPr>
                <w:b/>
                <w:bCs/>
              </w:rPr>
              <w:lastRenderedPageBreak/>
              <w:t>Society and the Natural World</w:t>
            </w:r>
          </w:p>
          <w:p w:rsidR="00C830A1" w:rsidRDefault="00C830A1" w:rsidP="008E3509">
            <w:pPr>
              <w:spacing w:after="20" w:line="240" w:lineRule="auto"/>
              <w:rPr>
                <w:b/>
                <w:bCs/>
              </w:rPr>
            </w:pPr>
          </w:p>
          <w:p w:rsidR="00E26EE4" w:rsidRPr="00C56AFB" w:rsidRDefault="00E26EE4" w:rsidP="008E3509">
            <w:pPr>
              <w:spacing w:after="20" w:line="240" w:lineRule="auto"/>
              <w:rPr>
                <w:b/>
              </w:rPr>
            </w:pPr>
            <w:r w:rsidRPr="00C56AFB">
              <w:rPr>
                <w:b/>
                <w:bCs/>
              </w:rPr>
              <w:t>Science Addresses Questions about the Natural and Material World</w:t>
            </w:r>
          </w:p>
        </w:tc>
        <w:tc>
          <w:tcPr>
            <w:tcW w:w="135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E26EE4" w:rsidRPr="00C56AFB" w:rsidRDefault="00E26EE4" w:rsidP="008E3509">
            <w:pPr>
              <w:spacing w:after="20" w:line="240" w:lineRule="auto"/>
              <w:rPr>
                <w:rFonts w:cs="Tahoma"/>
                <w:bCs/>
              </w:rPr>
            </w:pPr>
            <w:r w:rsidRPr="00C56AFB">
              <w:rPr>
                <w:rFonts w:cs="Tahoma"/>
                <w:b/>
                <w:bCs/>
              </w:rPr>
              <w:lastRenderedPageBreak/>
              <w:t xml:space="preserve">ESS3.A. </w:t>
            </w:r>
            <w:r w:rsidRPr="00C56AFB">
              <w:rPr>
                <w:rFonts w:cs="Tahoma"/>
                <w:bCs/>
              </w:rPr>
              <w:t>Natural Resources</w:t>
            </w:r>
          </w:p>
          <w:p w:rsidR="00E26EE4" w:rsidRPr="00C56AFB" w:rsidRDefault="00E26EE4" w:rsidP="008E3509">
            <w:pPr>
              <w:spacing w:after="20" w:line="240" w:lineRule="auto"/>
              <w:rPr>
                <w:rFonts w:cs="Tahoma"/>
                <w:bCs/>
              </w:rPr>
            </w:pPr>
          </w:p>
          <w:p w:rsidR="00E26EE4" w:rsidRDefault="00E26EE4" w:rsidP="004112AC">
            <w:pPr>
              <w:spacing w:after="20" w:line="240" w:lineRule="auto"/>
              <w:rPr>
                <w:bCs/>
              </w:rPr>
            </w:pPr>
            <w:r w:rsidRPr="00C56AFB">
              <w:rPr>
                <w:b/>
                <w:bCs/>
              </w:rPr>
              <w:t xml:space="preserve">ESS3.C. </w:t>
            </w:r>
            <w:r w:rsidRPr="00C56AFB">
              <w:rPr>
                <w:bCs/>
              </w:rPr>
              <w:t>Human Impacts on Earth Systems</w:t>
            </w:r>
          </w:p>
          <w:p w:rsidR="00E017EC" w:rsidRDefault="00E017EC" w:rsidP="004112AC">
            <w:pPr>
              <w:spacing w:after="20" w:line="240" w:lineRule="auto"/>
              <w:rPr>
                <w:bCs/>
              </w:rPr>
            </w:pPr>
          </w:p>
          <w:p w:rsidR="00C830A1" w:rsidRDefault="00C830A1" w:rsidP="004112AC">
            <w:pPr>
              <w:spacing w:after="20" w:line="240" w:lineRule="auto"/>
              <w:rPr>
                <w:bCs/>
              </w:rPr>
            </w:pPr>
          </w:p>
          <w:p w:rsidR="00C830A1" w:rsidRDefault="00C830A1" w:rsidP="004112AC">
            <w:pPr>
              <w:spacing w:after="20" w:line="240" w:lineRule="auto"/>
              <w:rPr>
                <w:bCs/>
              </w:rPr>
            </w:pPr>
          </w:p>
          <w:p w:rsidR="00C830A1" w:rsidRDefault="00C830A1" w:rsidP="004112AC">
            <w:pPr>
              <w:spacing w:after="20" w:line="240" w:lineRule="auto"/>
              <w:rPr>
                <w:bCs/>
              </w:rPr>
            </w:pPr>
          </w:p>
          <w:p w:rsidR="00E017EC" w:rsidRPr="00C56AFB" w:rsidRDefault="00E017EC" w:rsidP="004112AC">
            <w:pPr>
              <w:spacing w:after="20" w:line="240" w:lineRule="auto"/>
              <w:rPr>
                <w:b/>
              </w:rPr>
            </w:pPr>
            <w:r w:rsidRPr="00E017EC">
              <w:rPr>
                <w:b/>
                <w:bCs/>
              </w:rPr>
              <w:t>ETS1.B.</w:t>
            </w:r>
            <w:r>
              <w:rPr>
                <w:bCs/>
              </w:rPr>
              <w:t xml:space="preserve"> </w:t>
            </w:r>
            <w:r>
              <w:rPr>
                <w:bCs/>
              </w:rPr>
              <w:lastRenderedPageBreak/>
              <w:t>Developing Possible Solutions</w:t>
            </w:r>
          </w:p>
        </w:tc>
        <w:tc>
          <w:tcPr>
            <w:tcW w:w="270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A87727" w:rsidRPr="00CE3A03" w:rsidRDefault="00B9775D" w:rsidP="00CE3A03">
            <w:pPr>
              <w:spacing w:after="20" w:line="240" w:lineRule="auto"/>
              <w:rPr>
                <w:rFonts w:cs="Tahoma"/>
                <w:b/>
                <w:bCs/>
              </w:rPr>
            </w:pPr>
            <w:r w:rsidRPr="00CE3A03">
              <w:rPr>
                <w:rFonts w:cs="Tahoma"/>
                <w:b/>
                <w:bCs/>
              </w:rPr>
              <w:lastRenderedPageBreak/>
              <w:t xml:space="preserve">HS-ESS3-1. </w:t>
            </w:r>
            <w:r w:rsidRPr="00CE3A03">
              <w:rPr>
                <w:rFonts w:cs="Tahoma"/>
                <w:bCs/>
              </w:rPr>
              <w:t>Construct an explanation based on evidence for how the availability of natural resources, occurrence of natural hazards, and changes in climate have influenced human activity.</w:t>
            </w:r>
          </w:p>
          <w:p w:rsidR="00A87727" w:rsidRPr="00CE3A03" w:rsidRDefault="00CE3A03" w:rsidP="00CE3A03">
            <w:pPr>
              <w:spacing w:after="20" w:line="240" w:lineRule="auto"/>
              <w:rPr>
                <w:rFonts w:cs="Tahoma"/>
                <w:bCs/>
              </w:rPr>
            </w:pPr>
            <w:r w:rsidRPr="00CE3A03">
              <w:rPr>
                <w:rFonts w:cs="Tahoma"/>
                <w:b/>
                <w:bCs/>
              </w:rPr>
              <w:br/>
            </w:r>
            <w:r w:rsidR="00B9775D" w:rsidRPr="00CE3A03">
              <w:rPr>
                <w:rFonts w:cs="Tahoma"/>
                <w:b/>
                <w:bCs/>
              </w:rPr>
              <w:t xml:space="preserve">HS-ESS3-2. </w:t>
            </w:r>
            <w:r w:rsidR="00B9775D" w:rsidRPr="00CE3A03">
              <w:rPr>
                <w:rFonts w:cs="Tahoma"/>
                <w:bCs/>
              </w:rPr>
              <w:t xml:space="preserve">Evaluate competing design solutions for developing, managing, and utilizing energy and mineral </w:t>
            </w:r>
            <w:r w:rsidR="00B9775D" w:rsidRPr="00CE3A03">
              <w:rPr>
                <w:rFonts w:cs="Tahoma"/>
                <w:bCs/>
              </w:rPr>
              <w:lastRenderedPageBreak/>
              <w:t>resources based on cost-benefit ratios.</w:t>
            </w:r>
          </w:p>
          <w:p w:rsidR="00A87727" w:rsidRPr="00CE3A03" w:rsidRDefault="00CE3A03" w:rsidP="00CE3A03">
            <w:pPr>
              <w:spacing w:after="20" w:line="240" w:lineRule="auto"/>
              <w:rPr>
                <w:rFonts w:cs="Tahoma"/>
                <w:bCs/>
              </w:rPr>
            </w:pPr>
            <w:r w:rsidRPr="00CE3A03">
              <w:rPr>
                <w:rFonts w:cs="Tahoma"/>
                <w:b/>
                <w:bCs/>
              </w:rPr>
              <w:br/>
            </w:r>
            <w:r w:rsidR="00B9775D" w:rsidRPr="00CE3A03">
              <w:rPr>
                <w:rFonts w:cs="Tahoma"/>
                <w:b/>
                <w:bCs/>
              </w:rPr>
              <w:t xml:space="preserve">HS-ESS3-3. </w:t>
            </w:r>
            <w:r w:rsidR="00B9775D" w:rsidRPr="00CE3A03">
              <w:rPr>
                <w:rFonts w:cs="Tahoma"/>
                <w:bCs/>
              </w:rPr>
              <w:t>Create a computational simulation to illustrate the relationships among management of natural resources, the sustainability of human populations, and biodiversity.</w:t>
            </w:r>
          </w:p>
          <w:p w:rsidR="00E26EE4" w:rsidRPr="00C56AFB" w:rsidRDefault="00E26EE4" w:rsidP="004112AC">
            <w:pPr>
              <w:autoSpaceDE w:val="0"/>
              <w:autoSpaceDN w:val="0"/>
              <w:adjustRightInd w:val="0"/>
              <w:spacing w:after="0" w:line="240" w:lineRule="auto"/>
              <w:rPr>
                <w:b/>
              </w:rPr>
            </w:pPr>
          </w:p>
        </w:tc>
        <w:tc>
          <w:tcPr>
            <w:tcW w:w="3113"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9E2158" w:rsidRPr="00C56AFB" w:rsidRDefault="009E2158" w:rsidP="00162442">
            <w:pPr>
              <w:spacing w:after="20" w:line="240" w:lineRule="auto"/>
              <w:rPr>
                <w:bCs/>
              </w:rPr>
            </w:pPr>
            <w:r w:rsidRPr="00C56AFB">
              <w:rPr>
                <w:b/>
                <w:bCs/>
              </w:rPr>
              <w:lastRenderedPageBreak/>
              <w:t>RST.</w:t>
            </w:r>
            <w:r w:rsidR="00E017EC">
              <w:rPr>
                <w:b/>
                <w:bCs/>
              </w:rPr>
              <w:t>9</w:t>
            </w:r>
            <w:r w:rsidRPr="00C56AFB">
              <w:rPr>
                <w:b/>
                <w:bCs/>
              </w:rPr>
              <w:t>-</w:t>
            </w:r>
            <w:r w:rsidR="00E017EC">
              <w:rPr>
                <w:b/>
                <w:bCs/>
              </w:rPr>
              <w:t>12</w:t>
            </w:r>
            <w:r w:rsidRPr="00C56AFB">
              <w:rPr>
                <w:b/>
                <w:bCs/>
              </w:rPr>
              <w:t xml:space="preserve">.3. </w:t>
            </w:r>
            <w:r w:rsidRPr="00C56AFB">
              <w:rPr>
                <w:bCs/>
              </w:rPr>
              <w:t xml:space="preserve">Follow precisely a multistep procedure when carrying out experiments, taking measurements, or performing technical tasks. </w:t>
            </w:r>
          </w:p>
          <w:p w:rsidR="00107421" w:rsidRPr="00C56AFB" w:rsidRDefault="00107421" w:rsidP="00162442">
            <w:pPr>
              <w:spacing w:after="20" w:line="240" w:lineRule="auto"/>
              <w:rPr>
                <w:bCs/>
              </w:rPr>
            </w:pPr>
          </w:p>
          <w:p w:rsidR="00107421" w:rsidRDefault="00107421" w:rsidP="00162442">
            <w:pPr>
              <w:spacing w:after="20" w:line="240" w:lineRule="auto"/>
              <w:rPr>
                <w:bCs/>
              </w:rPr>
            </w:pPr>
            <w:r w:rsidRPr="00C56AFB">
              <w:rPr>
                <w:b/>
                <w:bCs/>
              </w:rPr>
              <w:t>RST.</w:t>
            </w:r>
            <w:r w:rsidR="00E017EC">
              <w:rPr>
                <w:b/>
                <w:bCs/>
              </w:rPr>
              <w:t>9-12</w:t>
            </w:r>
            <w:r w:rsidRPr="00C56AFB">
              <w:rPr>
                <w:b/>
                <w:bCs/>
              </w:rPr>
              <w:t xml:space="preserve">.7. </w:t>
            </w:r>
            <w:r w:rsidRPr="00C56AFB">
              <w:rPr>
                <w:bCs/>
              </w:rPr>
              <w:t>Integrate quantitative or technical information expressed in in words in a text with a version of that information expressed visually.</w:t>
            </w:r>
          </w:p>
          <w:p w:rsidR="00107421" w:rsidRPr="00C56AFB" w:rsidRDefault="00107421" w:rsidP="00162442">
            <w:pPr>
              <w:spacing w:after="20" w:line="240" w:lineRule="auto"/>
              <w:rPr>
                <w:bCs/>
              </w:rPr>
            </w:pPr>
          </w:p>
          <w:p w:rsidR="00107421" w:rsidRPr="00C56AFB" w:rsidRDefault="00E017EC" w:rsidP="00162442">
            <w:pPr>
              <w:spacing w:after="20" w:line="240" w:lineRule="auto"/>
              <w:rPr>
                <w:bCs/>
              </w:rPr>
            </w:pPr>
            <w:r>
              <w:rPr>
                <w:b/>
                <w:bCs/>
              </w:rPr>
              <w:t>WHST.9</w:t>
            </w:r>
            <w:r w:rsidR="00107421" w:rsidRPr="00C56AFB">
              <w:rPr>
                <w:b/>
                <w:bCs/>
              </w:rPr>
              <w:t>-</w:t>
            </w:r>
            <w:r>
              <w:rPr>
                <w:b/>
                <w:bCs/>
              </w:rPr>
              <w:t>12</w:t>
            </w:r>
            <w:r w:rsidR="00107421" w:rsidRPr="00C56AFB">
              <w:rPr>
                <w:b/>
                <w:bCs/>
              </w:rPr>
              <w:t>.</w:t>
            </w:r>
            <w:r>
              <w:rPr>
                <w:b/>
                <w:bCs/>
              </w:rPr>
              <w:t>2</w:t>
            </w:r>
            <w:r w:rsidR="00107421" w:rsidRPr="00C56AFB">
              <w:rPr>
                <w:b/>
                <w:bCs/>
              </w:rPr>
              <w:t xml:space="preserve">. </w:t>
            </w:r>
            <w:r>
              <w:rPr>
                <w:bCs/>
              </w:rPr>
              <w:t xml:space="preserve">Write </w:t>
            </w:r>
            <w:r>
              <w:rPr>
                <w:bCs/>
              </w:rPr>
              <w:lastRenderedPageBreak/>
              <w:t>informative/explanatory texts, including the narration of historical events, scientific procedures/experiments, or technical processes</w:t>
            </w:r>
            <w:r w:rsidR="00107421" w:rsidRPr="00C56AFB">
              <w:rPr>
                <w:bCs/>
              </w:rPr>
              <w:t>.</w:t>
            </w:r>
          </w:p>
          <w:p w:rsidR="009E2158" w:rsidRPr="00C56AFB" w:rsidRDefault="009E2158" w:rsidP="00162442">
            <w:pPr>
              <w:spacing w:after="20" w:line="240" w:lineRule="auto"/>
              <w:rPr>
                <w:bCs/>
              </w:rPr>
            </w:pPr>
          </w:p>
          <w:p w:rsidR="00E26EE4" w:rsidRDefault="009E2158" w:rsidP="00C56AFB">
            <w:pPr>
              <w:spacing w:after="20" w:line="240" w:lineRule="auto"/>
              <w:rPr>
                <w:bCs/>
              </w:rPr>
            </w:pPr>
            <w:r w:rsidRPr="00C56AFB">
              <w:rPr>
                <w:b/>
                <w:bCs/>
              </w:rPr>
              <w:t xml:space="preserve">MP.2. </w:t>
            </w:r>
            <w:r w:rsidRPr="00C56AFB">
              <w:rPr>
                <w:bCs/>
              </w:rPr>
              <w:t>Reason abstractly and quantitatively.</w:t>
            </w:r>
          </w:p>
          <w:p w:rsidR="00E017EC" w:rsidRDefault="00E017EC" w:rsidP="00C56AFB">
            <w:pPr>
              <w:spacing w:after="20" w:line="240" w:lineRule="auto"/>
              <w:rPr>
                <w:bCs/>
              </w:rPr>
            </w:pPr>
          </w:p>
          <w:p w:rsidR="00E017EC" w:rsidRPr="00C56AFB" w:rsidRDefault="00E017EC" w:rsidP="00C56AFB">
            <w:pPr>
              <w:spacing w:after="20" w:line="240" w:lineRule="auto"/>
              <w:rPr>
                <w:b/>
              </w:rPr>
            </w:pPr>
            <w:r w:rsidRPr="00E017EC">
              <w:rPr>
                <w:b/>
                <w:bCs/>
              </w:rPr>
              <w:t>MP.4.</w:t>
            </w:r>
            <w:r>
              <w:rPr>
                <w:bCs/>
              </w:rPr>
              <w:t xml:space="preserve"> Model with mathematics.</w:t>
            </w:r>
          </w:p>
        </w:tc>
      </w:tr>
    </w:tbl>
    <w:p w:rsidR="00FC6D76" w:rsidRPr="009901A6" w:rsidRDefault="00FC6D76" w:rsidP="00586379">
      <w:pPr>
        <w:rPr>
          <w:b/>
          <w:color w:val="FF0000"/>
        </w:rPr>
      </w:pPr>
    </w:p>
    <w:p w:rsidR="007E4CFB" w:rsidRDefault="007E4CFB" w:rsidP="000D4652">
      <w:pPr>
        <w:rPr>
          <w:b/>
        </w:rPr>
      </w:pPr>
      <w:r w:rsidRPr="007E4CFB">
        <w:rPr>
          <w:b/>
        </w:rPr>
        <w:t>Materials:</w:t>
      </w:r>
    </w:p>
    <w:p w:rsidR="00F47B8E" w:rsidRDefault="0089336E" w:rsidP="00F47B8E">
      <w:r>
        <w:rPr>
          <w:b/>
        </w:rPr>
        <w:t>Activity 1</w:t>
      </w:r>
      <w:r w:rsidR="0084315D">
        <w:rPr>
          <w:b/>
        </w:rPr>
        <w:t xml:space="preserve"> </w:t>
      </w:r>
      <w:r w:rsidR="00F47B8E">
        <w:rPr>
          <w:b/>
        </w:rPr>
        <w:t>–</w:t>
      </w:r>
      <w:r w:rsidR="0084315D">
        <w:rPr>
          <w:b/>
        </w:rPr>
        <w:t xml:space="preserve"> </w:t>
      </w:r>
      <w:r w:rsidR="00F47B8E">
        <w:rPr>
          <w:b/>
        </w:rPr>
        <w:t xml:space="preserve">Build </w:t>
      </w:r>
      <w:proofErr w:type="gramStart"/>
      <w:r w:rsidR="00F47B8E">
        <w:rPr>
          <w:b/>
        </w:rPr>
        <w:t>A</w:t>
      </w:r>
      <w:proofErr w:type="gramEnd"/>
      <w:r w:rsidR="00F47B8E">
        <w:rPr>
          <w:b/>
        </w:rPr>
        <w:t xml:space="preserve"> Mine </w:t>
      </w:r>
      <w:r w:rsidR="0084315D">
        <w:t>(6 groups, 1 copy per group)</w:t>
      </w:r>
    </w:p>
    <w:p w:rsidR="00D6440F" w:rsidRPr="00D6440F" w:rsidRDefault="00D6440F" w:rsidP="00F47B8E">
      <w:pPr>
        <w:pStyle w:val="ListParagraph"/>
        <w:numPr>
          <w:ilvl w:val="0"/>
          <w:numId w:val="9"/>
        </w:numPr>
      </w:pPr>
      <w:r w:rsidRPr="00D6440F">
        <w:t xml:space="preserve">Minerals and You </w:t>
      </w:r>
      <w:proofErr w:type="spellStart"/>
      <w:r w:rsidRPr="00D6440F">
        <w:t>powerpoint</w:t>
      </w:r>
      <w:proofErr w:type="spellEnd"/>
    </w:p>
    <w:p w:rsidR="00F47B8E" w:rsidRPr="00F47B8E" w:rsidRDefault="0084315D" w:rsidP="00F47B8E">
      <w:pPr>
        <w:pStyle w:val="ListParagraph"/>
        <w:numPr>
          <w:ilvl w:val="0"/>
          <w:numId w:val="9"/>
        </w:numPr>
        <w:rPr>
          <w:b/>
        </w:rPr>
      </w:pPr>
      <w:r>
        <w:t>6 copies of Build a Mine Game Sheet</w:t>
      </w:r>
    </w:p>
    <w:p w:rsidR="00F47B8E" w:rsidRPr="00F47B8E" w:rsidRDefault="0084315D" w:rsidP="00F47B8E">
      <w:pPr>
        <w:pStyle w:val="ListParagraph"/>
        <w:numPr>
          <w:ilvl w:val="0"/>
          <w:numId w:val="9"/>
        </w:numPr>
        <w:rPr>
          <w:b/>
        </w:rPr>
      </w:pPr>
      <w:r>
        <w:t>6 copies of Build a Mine Worksheet</w:t>
      </w:r>
    </w:p>
    <w:p w:rsidR="00F47B8E" w:rsidRPr="00F47B8E" w:rsidRDefault="0084315D" w:rsidP="00F47B8E">
      <w:pPr>
        <w:pStyle w:val="ListParagraph"/>
        <w:numPr>
          <w:ilvl w:val="0"/>
          <w:numId w:val="9"/>
        </w:numPr>
        <w:rPr>
          <w:b/>
        </w:rPr>
      </w:pPr>
      <w:r>
        <w:t>6 Resource Maps</w:t>
      </w:r>
    </w:p>
    <w:p w:rsidR="00F47B8E" w:rsidRPr="00F47B8E" w:rsidRDefault="0084315D" w:rsidP="00F47B8E">
      <w:pPr>
        <w:pStyle w:val="ListParagraph"/>
        <w:numPr>
          <w:ilvl w:val="0"/>
          <w:numId w:val="9"/>
        </w:numPr>
        <w:rPr>
          <w:b/>
        </w:rPr>
      </w:pPr>
      <w:r>
        <w:t>Highlighters</w:t>
      </w:r>
    </w:p>
    <w:p w:rsidR="00F47B8E" w:rsidRPr="00F47B8E" w:rsidRDefault="0084315D" w:rsidP="00F47B8E">
      <w:pPr>
        <w:pStyle w:val="ListParagraph"/>
        <w:numPr>
          <w:ilvl w:val="0"/>
          <w:numId w:val="9"/>
        </w:numPr>
        <w:rPr>
          <w:b/>
        </w:rPr>
      </w:pPr>
      <w:r>
        <w:t>Dice</w:t>
      </w:r>
    </w:p>
    <w:p w:rsidR="0084315D" w:rsidRPr="00F47B8E" w:rsidRDefault="0084315D" w:rsidP="00F47B8E">
      <w:pPr>
        <w:pStyle w:val="ListParagraph"/>
        <w:numPr>
          <w:ilvl w:val="0"/>
          <w:numId w:val="9"/>
        </w:numPr>
        <w:rPr>
          <w:b/>
        </w:rPr>
      </w:pPr>
      <w:r>
        <w:t>Calculators</w:t>
      </w:r>
    </w:p>
    <w:p w:rsidR="0089336E" w:rsidRDefault="0084315D" w:rsidP="0089336E">
      <w:r>
        <w:rPr>
          <w:b/>
        </w:rPr>
        <w:t>Activity 2</w:t>
      </w:r>
      <w:r w:rsidR="00F47B8E">
        <w:rPr>
          <w:b/>
        </w:rPr>
        <w:t xml:space="preserve"> – Mining Operations in Nevada </w:t>
      </w:r>
      <w:r w:rsidR="00F47B8E">
        <w:t>(6 groups, 1 copy per group)</w:t>
      </w:r>
    </w:p>
    <w:p w:rsidR="000F20F3" w:rsidRDefault="000F20F3" w:rsidP="00F47B8E">
      <w:pPr>
        <w:pStyle w:val="ListParagraph"/>
        <w:numPr>
          <w:ilvl w:val="0"/>
          <w:numId w:val="8"/>
        </w:numPr>
      </w:pPr>
      <w:r>
        <w:t>6 copies of the Mining Operations in Nevada worksheet</w:t>
      </w:r>
    </w:p>
    <w:p w:rsidR="00F47B8E" w:rsidRDefault="00F47B8E" w:rsidP="00F47B8E">
      <w:pPr>
        <w:pStyle w:val="ListParagraph"/>
        <w:numPr>
          <w:ilvl w:val="0"/>
          <w:numId w:val="8"/>
        </w:numPr>
      </w:pPr>
      <w:r w:rsidRPr="00F47B8E">
        <w:t>6 copies of Nevada Ac</w:t>
      </w:r>
      <w:r>
        <w:t xml:space="preserve">tive Mines and Energy Producers (free digital copy available at: </w:t>
      </w:r>
      <w:hyperlink r:id="rId7" w:history="1">
        <w:r w:rsidRPr="002B285D">
          <w:rPr>
            <w:rStyle w:val="Hyperlink"/>
          </w:rPr>
          <w:t>https://pubs.nbmg.unr.edu/NV-active-mines-and-energy-2017-p/of2017-01.htm</w:t>
        </w:r>
      </w:hyperlink>
      <w:r>
        <w:t>)</w:t>
      </w:r>
    </w:p>
    <w:p w:rsidR="00F47B8E" w:rsidRDefault="00F47B8E" w:rsidP="00F47B8E">
      <w:pPr>
        <w:pStyle w:val="ListParagraph"/>
        <w:numPr>
          <w:ilvl w:val="0"/>
          <w:numId w:val="8"/>
        </w:numPr>
      </w:pPr>
      <w:r>
        <w:t>Red markers</w:t>
      </w:r>
    </w:p>
    <w:p w:rsidR="00F47B8E" w:rsidRPr="00F47B8E" w:rsidRDefault="00F47B8E" w:rsidP="00F47B8E">
      <w:pPr>
        <w:pStyle w:val="ListParagraph"/>
        <w:numPr>
          <w:ilvl w:val="0"/>
          <w:numId w:val="8"/>
        </w:numPr>
      </w:pPr>
      <w:r>
        <w:t>Yellow markers</w:t>
      </w:r>
    </w:p>
    <w:p w:rsidR="0084315D" w:rsidRDefault="00F47B8E" w:rsidP="0089336E">
      <w:pPr>
        <w:rPr>
          <w:b/>
        </w:rPr>
      </w:pPr>
      <w:r>
        <w:rPr>
          <w:b/>
        </w:rPr>
        <w:t>Activity 3 – Mineral Identification and Uses</w:t>
      </w:r>
      <w:r w:rsidR="00475175">
        <w:rPr>
          <w:b/>
        </w:rPr>
        <w:t xml:space="preserve"> </w:t>
      </w:r>
      <w:r w:rsidR="00475175">
        <w:t>(6 groups)</w:t>
      </w:r>
    </w:p>
    <w:p w:rsidR="000F20F3" w:rsidRDefault="000F20F3" w:rsidP="000F20F3">
      <w:pPr>
        <w:pStyle w:val="ListParagraph"/>
        <w:numPr>
          <w:ilvl w:val="0"/>
          <w:numId w:val="13"/>
        </w:numPr>
      </w:pPr>
      <w:r w:rsidRPr="000F20F3">
        <w:t>6 copies of the Mineral Identification and Uses worksheet</w:t>
      </w:r>
    </w:p>
    <w:p w:rsidR="000F20F3" w:rsidRDefault="000F20F3" w:rsidP="000F20F3">
      <w:pPr>
        <w:pStyle w:val="ListParagraph"/>
        <w:numPr>
          <w:ilvl w:val="0"/>
          <w:numId w:val="13"/>
        </w:numPr>
      </w:pPr>
      <w:r>
        <w:t>6 samples of quartz</w:t>
      </w:r>
    </w:p>
    <w:p w:rsidR="000F20F3" w:rsidRDefault="000F20F3" w:rsidP="000F20F3">
      <w:pPr>
        <w:pStyle w:val="ListParagraph"/>
        <w:numPr>
          <w:ilvl w:val="0"/>
          <w:numId w:val="13"/>
        </w:numPr>
      </w:pPr>
      <w:r>
        <w:t>6 samples of gypsum</w:t>
      </w:r>
    </w:p>
    <w:p w:rsidR="000F20F3" w:rsidRDefault="000F20F3" w:rsidP="000F20F3">
      <w:pPr>
        <w:pStyle w:val="ListParagraph"/>
        <w:numPr>
          <w:ilvl w:val="0"/>
          <w:numId w:val="13"/>
        </w:numPr>
      </w:pPr>
      <w:r>
        <w:t>6 mineral testing kits</w:t>
      </w:r>
    </w:p>
    <w:p w:rsidR="00F47B8E" w:rsidRPr="00475175" w:rsidRDefault="00F47B8E" w:rsidP="0089336E">
      <w:r>
        <w:rPr>
          <w:b/>
        </w:rPr>
        <w:t>Activity 4 – Mineral Demands</w:t>
      </w:r>
      <w:r w:rsidR="00475175">
        <w:rPr>
          <w:b/>
        </w:rPr>
        <w:t xml:space="preserve"> </w:t>
      </w:r>
      <w:r w:rsidR="00475175" w:rsidRPr="00475175">
        <w:t>(students can work individually)</w:t>
      </w:r>
    </w:p>
    <w:p w:rsidR="0084315D" w:rsidRPr="00475175" w:rsidRDefault="00475175" w:rsidP="00070C23">
      <w:pPr>
        <w:pStyle w:val="ListParagraph"/>
        <w:numPr>
          <w:ilvl w:val="0"/>
          <w:numId w:val="14"/>
        </w:numPr>
      </w:pPr>
      <w:r w:rsidRPr="00475175">
        <w:t>Copies of the Mineral Demands worksheet</w:t>
      </w:r>
    </w:p>
    <w:p w:rsidR="007E4CFB" w:rsidRDefault="00CE2BCC">
      <w:pPr>
        <w:rPr>
          <w:b/>
        </w:rPr>
      </w:pPr>
      <w:r w:rsidRPr="00CE2BCC">
        <w:rPr>
          <w:b/>
        </w:rPr>
        <w:lastRenderedPageBreak/>
        <w:t>Procedure</w:t>
      </w:r>
      <w:r w:rsidR="0084315D">
        <w:rPr>
          <w:b/>
        </w:rPr>
        <w:t>s</w:t>
      </w:r>
      <w:r w:rsidRPr="00CE2BCC">
        <w:rPr>
          <w:b/>
        </w:rPr>
        <w:t>:</w:t>
      </w:r>
      <w:r w:rsidR="009627DC">
        <w:rPr>
          <w:b/>
        </w:rPr>
        <w:t xml:space="preserve"> </w:t>
      </w:r>
    </w:p>
    <w:p w:rsidR="00F47B8E" w:rsidRDefault="0084315D" w:rsidP="00F47B8E">
      <w:pPr>
        <w:rPr>
          <w:b/>
        </w:rPr>
      </w:pPr>
      <w:r w:rsidRPr="0084315D">
        <w:rPr>
          <w:b/>
        </w:rPr>
        <w:t>Activity 1</w:t>
      </w:r>
      <w:r w:rsidR="00F47B8E">
        <w:rPr>
          <w:b/>
        </w:rPr>
        <w:t xml:space="preserve"> – Build </w:t>
      </w:r>
      <w:proofErr w:type="gramStart"/>
      <w:r w:rsidR="00F47B8E">
        <w:rPr>
          <w:b/>
        </w:rPr>
        <w:t>A</w:t>
      </w:r>
      <w:proofErr w:type="gramEnd"/>
      <w:r w:rsidR="00F47B8E">
        <w:rPr>
          <w:b/>
        </w:rPr>
        <w:t xml:space="preserve"> Mine </w:t>
      </w:r>
      <w:r w:rsidR="00475175">
        <w:t>(6 groups, 1 copy per group)</w:t>
      </w:r>
    </w:p>
    <w:p w:rsidR="00D6440F" w:rsidRPr="00D6440F" w:rsidRDefault="00D6440F" w:rsidP="00F47B8E">
      <w:pPr>
        <w:pStyle w:val="ListParagraph"/>
        <w:numPr>
          <w:ilvl w:val="0"/>
          <w:numId w:val="10"/>
        </w:numPr>
        <w:rPr>
          <w:b/>
        </w:rPr>
      </w:pPr>
      <w:r>
        <w:t xml:space="preserve">Instruct the students on the Minerals and You </w:t>
      </w:r>
      <w:proofErr w:type="spellStart"/>
      <w:proofErr w:type="gramStart"/>
      <w:r>
        <w:t>powerpoint</w:t>
      </w:r>
      <w:proofErr w:type="spellEnd"/>
      <w:proofErr w:type="gramEnd"/>
      <w:r>
        <w:t>.</w:t>
      </w:r>
    </w:p>
    <w:p w:rsidR="00F47B8E" w:rsidRPr="00F47B8E" w:rsidRDefault="0084315D" w:rsidP="00F47B8E">
      <w:pPr>
        <w:pStyle w:val="ListParagraph"/>
        <w:numPr>
          <w:ilvl w:val="0"/>
          <w:numId w:val="10"/>
        </w:numPr>
        <w:rPr>
          <w:b/>
        </w:rPr>
      </w:pPr>
      <w:bookmarkStart w:id="0" w:name="_GoBack"/>
      <w:bookmarkEnd w:id="0"/>
      <w:r w:rsidRPr="0084315D">
        <w:t xml:space="preserve">Work through the Build a Mine Game Sheet and record your values on the Build </w:t>
      </w:r>
      <w:proofErr w:type="gramStart"/>
      <w:r w:rsidRPr="0084315D">
        <w:t>A</w:t>
      </w:r>
      <w:proofErr w:type="gramEnd"/>
      <w:r w:rsidRPr="0084315D">
        <w:t xml:space="preserve"> Mine Worksheet.</w:t>
      </w:r>
    </w:p>
    <w:p w:rsidR="0084315D" w:rsidRPr="00F47B8E" w:rsidRDefault="0084315D" w:rsidP="00F47B8E">
      <w:pPr>
        <w:pStyle w:val="ListParagraph"/>
        <w:numPr>
          <w:ilvl w:val="0"/>
          <w:numId w:val="10"/>
        </w:numPr>
        <w:rPr>
          <w:b/>
        </w:rPr>
      </w:pPr>
      <w:r>
        <w:t xml:space="preserve">Follow Steps 1-7 to identify your Production Revenue versus Development, Production, Extraction, and Reclamation Costs to see if your mine is profitable.  </w:t>
      </w:r>
    </w:p>
    <w:p w:rsidR="0084315D" w:rsidRDefault="0084315D" w:rsidP="0084315D">
      <w:pPr>
        <w:rPr>
          <w:b/>
        </w:rPr>
      </w:pPr>
      <w:r w:rsidRPr="0084315D">
        <w:rPr>
          <w:b/>
        </w:rPr>
        <w:t>Activity 2</w:t>
      </w:r>
      <w:r w:rsidR="00F47B8E">
        <w:rPr>
          <w:b/>
        </w:rPr>
        <w:t xml:space="preserve"> – Mining Operations in Nevada</w:t>
      </w:r>
      <w:r w:rsidR="00475175">
        <w:rPr>
          <w:b/>
        </w:rPr>
        <w:t xml:space="preserve"> </w:t>
      </w:r>
      <w:r w:rsidR="00475175">
        <w:t>(6 groups, 1 copy per group)</w:t>
      </w:r>
    </w:p>
    <w:p w:rsidR="00F47B8E" w:rsidRPr="00F47B8E" w:rsidRDefault="00F47B8E" w:rsidP="00F47B8E">
      <w:pPr>
        <w:pStyle w:val="ListParagraph"/>
        <w:numPr>
          <w:ilvl w:val="0"/>
          <w:numId w:val="11"/>
        </w:numPr>
        <w:rPr>
          <w:rFonts w:cs="Times New Roman"/>
        </w:rPr>
      </w:pPr>
      <w:r w:rsidRPr="00F47B8E">
        <w:rPr>
          <w:rFonts w:cs="Times New Roman"/>
        </w:rPr>
        <w:t xml:space="preserve">Use the map of </w:t>
      </w:r>
      <w:r w:rsidRPr="00F47B8E">
        <w:rPr>
          <w:rFonts w:cs="Times New Roman"/>
          <w:i/>
          <w:iCs/>
        </w:rPr>
        <w:t>Nevada’s Active Mines and Energy Producers</w:t>
      </w:r>
      <w:r w:rsidRPr="00F47B8E">
        <w:rPr>
          <w:rFonts w:cs="Times New Roman"/>
        </w:rPr>
        <w:t xml:space="preserve"> to a</w:t>
      </w:r>
      <w:r w:rsidRPr="00F47B8E">
        <w:rPr>
          <w:rFonts w:cs="Times New Roman"/>
          <w:bCs/>
        </w:rPr>
        <w:t>nalyze the location of current mining operations in Nevada</w:t>
      </w:r>
      <w:r>
        <w:rPr>
          <w:rFonts w:cs="Times New Roman"/>
          <w:bCs/>
        </w:rPr>
        <w:t>.</w:t>
      </w:r>
      <w:r w:rsidRPr="00F47B8E">
        <w:rPr>
          <w:rFonts w:cs="Times New Roman"/>
          <w:bCs/>
        </w:rPr>
        <w:t xml:space="preserve"> </w:t>
      </w:r>
    </w:p>
    <w:p w:rsidR="00F47B8E" w:rsidRPr="00F47B8E" w:rsidRDefault="00F47B8E" w:rsidP="00F47B8E">
      <w:pPr>
        <w:pStyle w:val="ListParagraph"/>
        <w:numPr>
          <w:ilvl w:val="0"/>
          <w:numId w:val="11"/>
        </w:numPr>
        <w:rPr>
          <w:rFonts w:cs="Times New Roman"/>
        </w:rPr>
      </w:pPr>
      <w:r w:rsidRPr="00F47B8E">
        <w:rPr>
          <w:rFonts w:cs="Times New Roman"/>
        </w:rPr>
        <w:t xml:space="preserve">Draw a circle in yellow marker around the heaviest density of metal mineral mines (gold, copper, silver).  </w:t>
      </w:r>
    </w:p>
    <w:p w:rsidR="00F47B8E" w:rsidRPr="00F47B8E" w:rsidRDefault="00F47B8E" w:rsidP="00F47B8E">
      <w:pPr>
        <w:pStyle w:val="ListParagraph"/>
        <w:numPr>
          <w:ilvl w:val="0"/>
          <w:numId w:val="11"/>
        </w:numPr>
        <w:rPr>
          <w:rFonts w:cs="Times New Roman"/>
        </w:rPr>
      </w:pPr>
      <w:r w:rsidRPr="00F47B8E">
        <w:rPr>
          <w:rFonts w:cs="Times New Roman"/>
        </w:rPr>
        <w:t>Draw circles in pink marker around the heaviest densities of industrial mineral mines (quartz, calcite, gypsum).</w:t>
      </w:r>
    </w:p>
    <w:p w:rsidR="00F47B8E" w:rsidRPr="00F47B8E" w:rsidRDefault="00F47B8E" w:rsidP="00F47B8E">
      <w:pPr>
        <w:pStyle w:val="ListParagraph"/>
        <w:numPr>
          <w:ilvl w:val="0"/>
          <w:numId w:val="11"/>
        </w:numPr>
        <w:rPr>
          <w:rFonts w:cs="Times New Roman"/>
        </w:rPr>
      </w:pPr>
      <w:r w:rsidRPr="00F47B8E">
        <w:rPr>
          <w:rFonts w:cs="Times New Roman"/>
        </w:rPr>
        <w:t>Answer the two questions</w:t>
      </w:r>
      <w:r>
        <w:rPr>
          <w:rFonts w:cs="Times New Roman"/>
        </w:rPr>
        <w:t>.</w:t>
      </w:r>
    </w:p>
    <w:p w:rsidR="00F47B8E" w:rsidRDefault="00F47B8E" w:rsidP="0084315D">
      <w:pPr>
        <w:rPr>
          <w:b/>
        </w:rPr>
      </w:pPr>
      <w:r>
        <w:rPr>
          <w:b/>
        </w:rPr>
        <w:t>Activity 3 – Mineral Identification and Uses</w:t>
      </w:r>
      <w:r w:rsidR="00475175">
        <w:rPr>
          <w:b/>
        </w:rPr>
        <w:t xml:space="preserve"> </w:t>
      </w:r>
      <w:r w:rsidR="00475175">
        <w:t>(6 groups)</w:t>
      </w:r>
    </w:p>
    <w:p w:rsidR="00070C23" w:rsidRDefault="00070C23" w:rsidP="00070C23">
      <w:pPr>
        <w:pStyle w:val="ListParagraph"/>
        <w:numPr>
          <w:ilvl w:val="0"/>
          <w:numId w:val="15"/>
        </w:numPr>
      </w:pPr>
      <w:r>
        <w:t xml:space="preserve">Instruct the class on what the </w:t>
      </w:r>
      <w:r w:rsidRPr="00070C23">
        <w:t>physical properties of minerals</w:t>
      </w:r>
      <w:r>
        <w:t xml:space="preserve"> are</w:t>
      </w:r>
      <w:r w:rsidRPr="00070C23">
        <w:t xml:space="preserve"> </w:t>
      </w:r>
      <w:r>
        <w:t>(e.g., luster, streak, hardness</w:t>
      </w:r>
      <w:r w:rsidRPr="00070C23">
        <w:t>)</w:t>
      </w:r>
      <w:r>
        <w:t xml:space="preserve"> and how each mineral has a unique set of physical properties which can be used to identify it</w:t>
      </w:r>
      <w:r w:rsidRPr="00070C23">
        <w:t>.</w:t>
      </w:r>
    </w:p>
    <w:p w:rsidR="00070C23" w:rsidRDefault="00070C23" w:rsidP="00070C23">
      <w:pPr>
        <w:pStyle w:val="ListParagraph"/>
        <w:numPr>
          <w:ilvl w:val="0"/>
          <w:numId w:val="15"/>
        </w:numPr>
      </w:pPr>
      <w:r>
        <w:t>Have students use the mineral testing kit to determine the two unknown samples (quartz and gypsum).</w:t>
      </w:r>
    </w:p>
    <w:p w:rsidR="00070C23" w:rsidRPr="00070C23" w:rsidRDefault="00070C23" w:rsidP="00070C23">
      <w:pPr>
        <w:pStyle w:val="ListParagraph"/>
        <w:numPr>
          <w:ilvl w:val="0"/>
          <w:numId w:val="15"/>
        </w:numPr>
      </w:pPr>
      <w:r>
        <w:t>Record their findings on the worksheet.</w:t>
      </w:r>
    </w:p>
    <w:p w:rsidR="00475175" w:rsidRDefault="00F47B8E" w:rsidP="00475175">
      <w:r>
        <w:rPr>
          <w:b/>
        </w:rPr>
        <w:t>Activity 4 – Mineral Demands</w:t>
      </w:r>
      <w:r w:rsidR="00475175">
        <w:rPr>
          <w:b/>
        </w:rPr>
        <w:t xml:space="preserve"> </w:t>
      </w:r>
      <w:r w:rsidR="00475175" w:rsidRPr="00475175">
        <w:t>(students can work individually)</w:t>
      </w:r>
    </w:p>
    <w:p w:rsidR="00475175" w:rsidRPr="00475175" w:rsidRDefault="00475175" w:rsidP="00475175">
      <w:pPr>
        <w:pStyle w:val="ListParagraph"/>
        <w:numPr>
          <w:ilvl w:val="0"/>
          <w:numId w:val="16"/>
        </w:numPr>
      </w:pPr>
      <w:r>
        <w:t>Have students work through the worksheet and then complete the extra assignment at the end.</w:t>
      </w:r>
    </w:p>
    <w:p w:rsidR="00F47B8E" w:rsidRDefault="00F47B8E" w:rsidP="0084315D">
      <w:pPr>
        <w:rPr>
          <w:b/>
        </w:rPr>
      </w:pPr>
    </w:p>
    <w:p w:rsidR="00F47B8E" w:rsidRPr="0084315D" w:rsidRDefault="00F47B8E" w:rsidP="0084315D">
      <w:pPr>
        <w:rPr>
          <w:b/>
        </w:rPr>
      </w:pPr>
    </w:p>
    <w:sectPr w:rsidR="00F47B8E" w:rsidRPr="0084315D" w:rsidSect="00D6440F">
      <w:pgSz w:w="12240" w:h="15840"/>
      <w:pgMar w:top="1440" w:right="1440" w:bottom="126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CD5FA4"/>
    <w:multiLevelType w:val="hybridMultilevel"/>
    <w:tmpl w:val="E20A3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A951DC"/>
    <w:multiLevelType w:val="hybridMultilevel"/>
    <w:tmpl w:val="624EC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CA149D2"/>
    <w:multiLevelType w:val="hybridMultilevel"/>
    <w:tmpl w:val="6874C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4C4BB4"/>
    <w:multiLevelType w:val="hybridMultilevel"/>
    <w:tmpl w:val="E50A4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1A6BCF"/>
    <w:multiLevelType w:val="hybridMultilevel"/>
    <w:tmpl w:val="4C408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5C047F8"/>
    <w:multiLevelType w:val="hybridMultilevel"/>
    <w:tmpl w:val="5EAAF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0831598"/>
    <w:multiLevelType w:val="hybridMultilevel"/>
    <w:tmpl w:val="CBD43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3C47308"/>
    <w:multiLevelType w:val="hybridMultilevel"/>
    <w:tmpl w:val="A9FCD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080EFB"/>
    <w:multiLevelType w:val="hybridMultilevel"/>
    <w:tmpl w:val="CE226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9E04CEA"/>
    <w:multiLevelType w:val="hybridMultilevel"/>
    <w:tmpl w:val="0854C44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nsid w:val="57337F5C"/>
    <w:multiLevelType w:val="hybridMultilevel"/>
    <w:tmpl w:val="8E9A2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D41EFC"/>
    <w:multiLevelType w:val="hybridMultilevel"/>
    <w:tmpl w:val="C4DEF160"/>
    <w:lvl w:ilvl="0" w:tplc="82F0BC54">
      <w:start w:val="1"/>
      <w:numFmt w:val="bullet"/>
      <w:lvlText w:val="•"/>
      <w:lvlJc w:val="left"/>
      <w:pPr>
        <w:tabs>
          <w:tab w:val="num" w:pos="720"/>
        </w:tabs>
        <w:ind w:left="720" w:hanging="360"/>
      </w:pPr>
      <w:rPr>
        <w:rFonts w:ascii="Arial" w:hAnsi="Arial" w:hint="default"/>
      </w:rPr>
    </w:lvl>
    <w:lvl w:ilvl="1" w:tplc="6B9CB222" w:tentative="1">
      <w:start w:val="1"/>
      <w:numFmt w:val="bullet"/>
      <w:lvlText w:val="•"/>
      <w:lvlJc w:val="left"/>
      <w:pPr>
        <w:tabs>
          <w:tab w:val="num" w:pos="1440"/>
        </w:tabs>
        <w:ind w:left="1440" w:hanging="360"/>
      </w:pPr>
      <w:rPr>
        <w:rFonts w:ascii="Arial" w:hAnsi="Arial" w:hint="default"/>
      </w:rPr>
    </w:lvl>
    <w:lvl w:ilvl="2" w:tplc="4F46A944" w:tentative="1">
      <w:start w:val="1"/>
      <w:numFmt w:val="bullet"/>
      <w:lvlText w:val="•"/>
      <w:lvlJc w:val="left"/>
      <w:pPr>
        <w:tabs>
          <w:tab w:val="num" w:pos="2160"/>
        </w:tabs>
        <w:ind w:left="2160" w:hanging="360"/>
      </w:pPr>
      <w:rPr>
        <w:rFonts w:ascii="Arial" w:hAnsi="Arial" w:hint="default"/>
      </w:rPr>
    </w:lvl>
    <w:lvl w:ilvl="3" w:tplc="1892F06C" w:tentative="1">
      <w:start w:val="1"/>
      <w:numFmt w:val="bullet"/>
      <w:lvlText w:val="•"/>
      <w:lvlJc w:val="left"/>
      <w:pPr>
        <w:tabs>
          <w:tab w:val="num" w:pos="2880"/>
        </w:tabs>
        <w:ind w:left="2880" w:hanging="360"/>
      </w:pPr>
      <w:rPr>
        <w:rFonts w:ascii="Arial" w:hAnsi="Arial" w:hint="default"/>
      </w:rPr>
    </w:lvl>
    <w:lvl w:ilvl="4" w:tplc="23F6EA40" w:tentative="1">
      <w:start w:val="1"/>
      <w:numFmt w:val="bullet"/>
      <w:lvlText w:val="•"/>
      <w:lvlJc w:val="left"/>
      <w:pPr>
        <w:tabs>
          <w:tab w:val="num" w:pos="3600"/>
        </w:tabs>
        <w:ind w:left="3600" w:hanging="360"/>
      </w:pPr>
      <w:rPr>
        <w:rFonts w:ascii="Arial" w:hAnsi="Arial" w:hint="default"/>
      </w:rPr>
    </w:lvl>
    <w:lvl w:ilvl="5" w:tplc="429A9DE6" w:tentative="1">
      <w:start w:val="1"/>
      <w:numFmt w:val="bullet"/>
      <w:lvlText w:val="•"/>
      <w:lvlJc w:val="left"/>
      <w:pPr>
        <w:tabs>
          <w:tab w:val="num" w:pos="4320"/>
        </w:tabs>
        <w:ind w:left="4320" w:hanging="360"/>
      </w:pPr>
      <w:rPr>
        <w:rFonts w:ascii="Arial" w:hAnsi="Arial" w:hint="default"/>
      </w:rPr>
    </w:lvl>
    <w:lvl w:ilvl="6" w:tplc="F69A2E78" w:tentative="1">
      <w:start w:val="1"/>
      <w:numFmt w:val="bullet"/>
      <w:lvlText w:val="•"/>
      <w:lvlJc w:val="left"/>
      <w:pPr>
        <w:tabs>
          <w:tab w:val="num" w:pos="5040"/>
        </w:tabs>
        <w:ind w:left="5040" w:hanging="360"/>
      </w:pPr>
      <w:rPr>
        <w:rFonts w:ascii="Arial" w:hAnsi="Arial" w:hint="default"/>
      </w:rPr>
    </w:lvl>
    <w:lvl w:ilvl="7" w:tplc="F670E756" w:tentative="1">
      <w:start w:val="1"/>
      <w:numFmt w:val="bullet"/>
      <w:lvlText w:val="•"/>
      <w:lvlJc w:val="left"/>
      <w:pPr>
        <w:tabs>
          <w:tab w:val="num" w:pos="5760"/>
        </w:tabs>
        <w:ind w:left="5760" w:hanging="360"/>
      </w:pPr>
      <w:rPr>
        <w:rFonts w:ascii="Arial" w:hAnsi="Arial" w:hint="default"/>
      </w:rPr>
    </w:lvl>
    <w:lvl w:ilvl="8" w:tplc="545A8E06" w:tentative="1">
      <w:start w:val="1"/>
      <w:numFmt w:val="bullet"/>
      <w:lvlText w:val="•"/>
      <w:lvlJc w:val="left"/>
      <w:pPr>
        <w:tabs>
          <w:tab w:val="num" w:pos="6480"/>
        </w:tabs>
        <w:ind w:left="6480" w:hanging="360"/>
      </w:pPr>
      <w:rPr>
        <w:rFonts w:ascii="Arial" w:hAnsi="Arial" w:hint="default"/>
      </w:rPr>
    </w:lvl>
  </w:abstractNum>
  <w:abstractNum w:abstractNumId="12">
    <w:nsid w:val="645614C9"/>
    <w:multiLevelType w:val="hybridMultilevel"/>
    <w:tmpl w:val="6AF4B1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6C01533"/>
    <w:multiLevelType w:val="hybridMultilevel"/>
    <w:tmpl w:val="E2C43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E444E01"/>
    <w:multiLevelType w:val="hybridMultilevel"/>
    <w:tmpl w:val="CEE6E8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7E7767C1"/>
    <w:multiLevelType w:val="hybridMultilevel"/>
    <w:tmpl w:val="6D90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6"/>
  </w:num>
  <w:num w:numId="4">
    <w:abstractNumId w:val="4"/>
  </w:num>
  <w:num w:numId="5">
    <w:abstractNumId w:val="12"/>
  </w:num>
  <w:num w:numId="6">
    <w:abstractNumId w:val="11"/>
  </w:num>
  <w:num w:numId="7">
    <w:abstractNumId w:val="14"/>
  </w:num>
  <w:num w:numId="8">
    <w:abstractNumId w:val="0"/>
  </w:num>
  <w:num w:numId="9">
    <w:abstractNumId w:val="2"/>
  </w:num>
  <w:num w:numId="10">
    <w:abstractNumId w:val="1"/>
  </w:num>
  <w:num w:numId="11">
    <w:abstractNumId w:val="15"/>
  </w:num>
  <w:num w:numId="12">
    <w:abstractNumId w:val="9"/>
  </w:num>
  <w:num w:numId="13">
    <w:abstractNumId w:val="8"/>
  </w:num>
  <w:num w:numId="14">
    <w:abstractNumId w:val="10"/>
  </w:num>
  <w:num w:numId="15">
    <w:abstractNumId w:val="7"/>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CFB"/>
    <w:rsid w:val="00000B70"/>
    <w:rsid w:val="00034BA0"/>
    <w:rsid w:val="00070C23"/>
    <w:rsid w:val="000C62F4"/>
    <w:rsid w:val="000D4652"/>
    <w:rsid w:val="000F20F3"/>
    <w:rsid w:val="00107421"/>
    <w:rsid w:val="00144172"/>
    <w:rsid w:val="001516AE"/>
    <w:rsid w:val="00161365"/>
    <w:rsid w:val="00171F03"/>
    <w:rsid w:val="0017521C"/>
    <w:rsid w:val="001D09BA"/>
    <w:rsid w:val="001E4DF4"/>
    <w:rsid w:val="00235925"/>
    <w:rsid w:val="00236C37"/>
    <w:rsid w:val="002475A6"/>
    <w:rsid w:val="00263D21"/>
    <w:rsid w:val="003059E8"/>
    <w:rsid w:val="00321FC6"/>
    <w:rsid w:val="00322EB9"/>
    <w:rsid w:val="003536AB"/>
    <w:rsid w:val="003A7C22"/>
    <w:rsid w:val="003C2468"/>
    <w:rsid w:val="004112AC"/>
    <w:rsid w:val="00465BD6"/>
    <w:rsid w:val="00475175"/>
    <w:rsid w:val="004973A0"/>
    <w:rsid w:val="004A5DEC"/>
    <w:rsid w:val="004B4B96"/>
    <w:rsid w:val="00507682"/>
    <w:rsid w:val="005738A3"/>
    <w:rsid w:val="00577E4C"/>
    <w:rsid w:val="00586379"/>
    <w:rsid w:val="00594670"/>
    <w:rsid w:val="00596EEF"/>
    <w:rsid w:val="005A0B05"/>
    <w:rsid w:val="005C6260"/>
    <w:rsid w:val="00623FA8"/>
    <w:rsid w:val="00662FD5"/>
    <w:rsid w:val="006940FC"/>
    <w:rsid w:val="006A30FD"/>
    <w:rsid w:val="006A6AAA"/>
    <w:rsid w:val="006B42FB"/>
    <w:rsid w:val="00712157"/>
    <w:rsid w:val="007B6896"/>
    <w:rsid w:val="007B6A2D"/>
    <w:rsid w:val="007C4DDB"/>
    <w:rsid w:val="007E4CFB"/>
    <w:rsid w:val="008372C2"/>
    <w:rsid w:val="0084315D"/>
    <w:rsid w:val="00860F67"/>
    <w:rsid w:val="00867B2F"/>
    <w:rsid w:val="008708A7"/>
    <w:rsid w:val="00892355"/>
    <w:rsid w:val="0089336E"/>
    <w:rsid w:val="008A6168"/>
    <w:rsid w:val="008B7C2C"/>
    <w:rsid w:val="008E3509"/>
    <w:rsid w:val="009118A5"/>
    <w:rsid w:val="00923CDC"/>
    <w:rsid w:val="00930C96"/>
    <w:rsid w:val="00941773"/>
    <w:rsid w:val="009627DC"/>
    <w:rsid w:val="00967D51"/>
    <w:rsid w:val="009901A6"/>
    <w:rsid w:val="009A09B2"/>
    <w:rsid w:val="009E2158"/>
    <w:rsid w:val="009E2F87"/>
    <w:rsid w:val="009F20E8"/>
    <w:rsid w:val="00A87727"/>
    <w:rsid w:val="00A97C1E"/>
    <w:rsid w:val="00B3429D"/>
    <w:rsid w:val="00B3557B"/>
    <w:rsid w:val="00B74441"/>
    <w:rsid w:val="00B83B1A"/>
    <w:rsid w:val="00B90CDD"/>
    <w:rsid w:val="00B9775D"/>
    <w:rsid w:val="00BB029D"/>
    <w:rsid w:val="00BC09DF"/>
    <w:rsid w:val="00BC201C"/>
    <w:rsid w:val="00BD5343"/>
    <w:rsid w:val="00BE5FE7"/>
    <w:rsid w:val="00C51285"/>
    <w:rsid w:val="00C56AFB"/>
    <w:rsid w:val="00C6757F"/>
    <w:rsid w:val="00C830A1"/>
    <w:rsid w:val="00C932CC"/>
    <w:rsid w:val="00CC482F"/>
    <w:rsid w:val="00CE2BCC"/>
    <w:rsid w:val="00CE3A03"/>
    <w:rsid w:val="00CE6E50"/>
    <w:rsid w:val="00CF1775"/>
    <w:rsid w:val="00D03E14"/>
    <w:rsid w:val="00D6440F"/>
    <w:rsid w:val="00D65652"/>
    <w:rsid w:val="00D72941"/>
    <w:rsid w:val="00D867E8"/>
    <w:rsid w:val="00DB1494"/>
    <w:rsid w:val="00DB6951"/>
    <w:rsid w:val="00DB72D1"/>
    <w:rsid w:val="00DC44FD"/>
    <w:rsid w:val="00DD4CDE"/>
    <w:rsid w:val="00DE5BAE"/>
    <w:rsid w:val="00E017EC"/>
    <w:rsid w:val="00E178CB"/>
    <w:rsid w:val="00E2572B"/>
    <w:rsid w:val="00E26EE4"/>
    <w:rsid w:val="00E3056F"/>
    <w:rsid w:val="00E56145"/>
    <w:rsid w:val="00E7252D"/>
    <w:rsid w:val="00E73EB8"/>
    <w:rsid w:val="00E85753"/>
    <w:rsid w:val="00E879C1"/>
    <w:rsid w:val="00E944B7"/>
    <w:rsid w:val="00EC051E"/>
    <w:rsid w:val="00EC39EC"/>
    <w:rsid w:val="00F47B8E"/>
    <w:rsid w:val="00F75AFB"/>
    <w:rsid w:val="00FA41FD"/>
    <w:rsid w:val="00FC1E55"/>
    <w:rsid w:val="00FC6D76"/>
    <w:rsid w:val="00FD500B"/>
    <w:rsid w:val="00FD7850"/>
    <w:rsid w:val="00FF35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 w:type="character" w:styleId="Hyperlink">
    <w:name w:val="Hyperlink"/>
    <w:basedOn w:val="DefaultParagraphFont"/>
    <w:uiPriority w:val="99"/>
    <w:unhideWhenUsed/>
    <w:rsid w:val="00F47B8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 w:type="character" w:styleId="Hyperlink">
    <w:name w:val="Hyperlink"/>
    <w:basedOn w:val="DefaultParagraphFont"/>
    <w:uiPriority w:val="99"/>
    <w:unhideWhenUsed/>
    <w:rsid w:val="00F47B8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1071808">
      <w:bodyDiv w:val="1"/>
      <w:marLeft w:val="0"/>
      <w:marRight w:val="0"/>
      <w:marTop w:val="0"/>
      <w:marBottom w:val="0"/>
      <w:divBdr>
        <w:top w:val="none" w:sz="0" w:space="0" w:color="auto"/>
        <w:left w:val="none" w:sz="0" w:space="0" w:color="auto"/>
        <w:bottom w:val="none" w:sz="0" w:space="0" w:color="auto"/>
        <w:right w:val="none" w:sz="0" w:space="0" w:color="auto"/>
      </w:divBdr>
      <w:divsChild>
        <w:div w:id="950479440">
          <w:marLeft w:val="547"/>
          <w:marRight w:val="0"/>
          <w:marTop w:val="130"/>
          <w:marBottom w:val="0"/>
          <w:divBdr>
            <w:top w:val="none" w:sz="0" w:space="0" w:color="auto"/>
            <w:left w:val="none" w:sz="0" w:space="0" w:color="auto"/>
            <w:bottom w:val="none" w:sz="0" w:space="0" w:color="auto"/>
            <w:right w:val="none" w:sz="0" w:space="0" w:color="auto"/>
          </w:divBdr>
        </w:div>
        <w:div w:id="883718872">
          <w:marLeft w:val="547"/>
          <w:marRight w:val="0"/>
          <w:marTop w:val="130"/>
          <w:marBottom w:val="0"/>
          <w:divBdr>
            <w:top w:val="none" w:sz="0" w:space="0" w:color="auto"/>
            <w:left w:val="none" w:sz="0" w:space="0" w:color="auto"/>
            <w:bottom w:val="none" w:sz="0" w:space="0" w:color="auto"/>
            <w:right w:val="none" w:sz="0" w:space="0" w:color="auto"/>
          </w:divBdr>
        </w:div>
        <w:div w:id="1820342495">
          <w:marLeft w:val="547"/>
          <w:marRight w:val="0"/>
          <w:marTop w:val="13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https://pubs.nbmg.unr.edu/NV-active-mines-and-energy-2017-p/of2017-01.ht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79</TotalTime>
  <Pages>3</Pages>
  <Words>838</Words>
  <Characters>4782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NDOMAB</dc:creator>
  <cp:lastModifiedBy>NDOMAB</cp:lastModifiedBy>
  <cp:revision>15</cp:revision>
  <cp:lastPrinted>2018-02-08T20:55:00Z</cp:lastPrinted>
  <dcterms:created xsi:type="dcterms:W3CDTF">2018-05-30T16:21:00Z</dcterms:created>
  <dcterms:modified xsi:type="dcterms:W3CDTF">2018-05-30T18:14:00Z</dcterms:modified>
</cp:coreProperties>
</file>